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A917A" w14:textId="77777777" w:rsidR="000E3CC5" w:rsidRDefault="00816693" w:rsidP="002E15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sl-SI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72"/>
          <w:szCs w:val="72"/>
          <w:lang w:eastAsia="sl-SI"/>
        </w:rPr>
        <w:drawing>
          <wp:anchor distT="0" distB="0" distL="114300" distR="114300" simplePos="0" relativeHeight="251660288" behindDoc="1" locked="0" layoutInCell="1" allowOverlap="1" wp14:anchorId="4358F148" wp14:editId="462D31BF">
            <wp:simplePos x="0" y="0"/>
            <wp:positionH relativeFrom="column">
              <wp:posOffset>-347345</wp:posOffset>
            </wp:positionH>
            <wp:positionV relativeFrom="paragraph">
              <wp:posOffset>-790575</wp:posOffset>
            </wp:positionV>
            <wp:extent cx="1724025" cy="1438275"/>
            <wp:effectExtent l="0" t="0" r="952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 wp14:anchorId="12DD825E" wp14:editId="56DEFB3B">
            <wp:simplePos x="0" y="0"/>
            <wp:positionH relativeFrom="column">
              <wp:posOffset>4405630</wp:posOffset>
            </wp:positionH>
            <wp:positionV relativeFrom="paragraph">
              <wp:posOffset>-819150</wp:posOffset>
            </wp:positionV>
            <wp:extent cx="1724025" cy="1438275"/>
            <wp:effectExtent l="0" t="0" r="9525" b="952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CC5" w:rsidRPr="002E15ED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sl-SI"/>
        </w:rPr>
        <w:t>ŠTIPENDIJE</w:t>
      </w:r>
    </w:p>
    <w:p w14:paraId="75EBB2AF" w14:textId="77777777" w:rsidR="000E3CC5" w:rsidRPr="000E3CC5" w:rsidRDefault="000E3CC5" w:rsidP="002E15ED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BlacklightD" w:hAnsi="BlacklightD"/>
          <w:b/>
          <w:sz w:val="28"/>
          <w:szCs w:val="28"/>
          <w:u w:val="single"/>
        </w:rPr>
      </w:pPr>
      <w:r w:rsidRPr="000E3CC5">
        <w:rPr>
          <w:rFonts w:ascii="BlacklightD" w:hAnsi="BlacklightD"/>
          <w:b/>
          <w:sz w:val="28"/>
          <w:szCs w:val="28"/>
          <w:u w:val="single"/>
        </w:rPr>
        <w:t>DRŽAVNE ŠTIPENDIJE</w:t>
      </w:r>
    </w:p>
    <w:p w14:paraId="6E32DAB5" w14:textId="77777777" w:rsidR="00883950" w:rsidRPr="00883950" w:rsidRDefault="000E3CC5" w:rsidP="000E3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bookmarkStart w:id="0" w:name="c17180"/>
      <w:bookmarkEnd w:id="0"/>
      <w:r w:rsidRPr="000E3CC5">
        <w:rPr>
          <w:rFonts w:ascii="Times New Roman" w:eastAsia="Times New Roman" w:hAnsi="Times New Roman" w:cs="Times New Roman"/>
          <w:sz w:val="28"/>
          <w:szCs w:val="28"/>
          <w:lang w:eastAsia="sl-SI"/>
        </w:rPr>
        <w:t> </w:t>
      </w:r>
      <w:r w:rsidR="00740EAA" w:rsidRPr="0053793D">
        <w:rPr>
          <w:rFonts w:ascii="Times New Roman" w:eastAsia="Times New Roman" w:hAnsi="Times New Roman" w:cs="Times New Roman"/>
          <w:sz w:val="28"/>
          <w:szCs w:val="28"/>
          <w:u w:val="single"/>
          <w:lang w:eastAsia="sl-SI"/>
        </w:rPr>
        <w:t>D</w:t>
      </w:r>
      <w:r w:rsidR="00883950" w:rsidRPr="0053793D">
        <w:rPr>
          <w:rFonts w:ascii="Times New Roman" w:eastAsia="Times New Roman" w:hAnsi="Times New Roman" w:cs="Times New Roman"/>
          <w:sz w:val="28"/>
          <w:szCs w:val="28"/>
          <w:u w:val="single"/>
          <w:lang w:eastAsia="sl-SI"/>
        </w:rPr>
        <w:t>ržavne štipendije</w:t>
      </w:r>
      <w:r w:rsidR="00883950" w:rsidRPr="00883950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dodeljujejo </w:t>
      </w:r>
      <w:r w:rsidR="00883950" w:rsidRPr="00883950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Centri za socialno delo</w:t>
      </w:r>
      <w:r w:rsidR="00883950" w:rsidRPr="00883950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14:paraId="2FFD4AC4" w14:textId="77777777" w:rsidR="00883950" w:rsidRPr="000E3CC5" w:rsidRDefault="00883950" w:rsidP="000E3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883950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Za mladoletne dijake lahko vlogo za dodelitev državne štipendije vložijo starši oziroma zakoniti zastopniki, in sicer na enotni vlogi za uveljavljanje pravic iz javnih sredstev. </w:t>
      </w:r>
    </w:p>
    <w:p w14:paraId="232A022B" w14:textId="77777777" w:rsidR="008219AE" w:rsidRDefault="00883950" w:rsidP="00225E45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sl-SI"/>
        </w:rPr>
      </w:pPr>
      <w:r w:rsidRPr="0053793D">
        <w:rPr>
          <w:rFonts w:ascii="Times New Roman" w:eastAsia="Times New Roman" w:hAnsi="Times New Roman" w:cs="Times New Roman"/>
          <w:sz w:val="28"/>
          <w:szCs w:val="28"/>
          <w:u w:val="single"/>
          <w:lang w:eastAsia="sl-SI"/>
        </w:rPr>
        <w:t>Dijaki naj vlogo za dodelitev državne štipendije vložijo v mesecu avgustu, da bodo ob izpolnjevanju pogojev upravičeni do državne štipendije s 1. septembrom.</w:t>
      </w:r>
      <w:r w:rsidR="00225E45">
        <w:rPr>
          <w:rFonts w:ascii="Times New Roman" w:eastAsia="Times New Roman" w:hAnsi="Times New Roman" w:cs="Times New Roman"/>
          <w:sz w:val="28"/>
          <w:szCs w:val="28"/>
          <w:u w:val="single"/>
          <w:lang w:eastAsia="sl-SI"/>
        </w:rPr>
        <w:t xml:space="preserve">  </w:t>
      </w:r>
    </w:p>
    <w:p w14:paraId="1DA1F19B" w14:textId="24A3F8FB" w:rsidR="00225E45" w:rsidRDefault="00225E45" w:rsidP="00225E45">
      <w:pPr>
        <w:rPr>
          <w:rFonts w:eastAsia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sl-SI"/>
        </w:rPr>
        <w:t>D</w:t>
      </w:r>
      <w:r>
        <w:rPr>
          <w:rFonts w:eastAsia="Times New Roman"/>
          <w:color w:val="000000"/>
          <w:sz w:val="24"/>
          <w:szCs w:val="24"/>
          <w:lang w:eastAsia="sl-SI"/>
        </w:rPr>
        <w:t>ijaki(oz. starši, če so dijaki mladoletni), ki prejemajo državno štipendijo in se prepišejo v drug izobraževalni program morajo na pristojni CSD  oddati prošnjo za soglasje k spremembi izobraževalnega programa. To je obvezno narediti preden se prepišejo.</w:t>
      </w:r>
      <w:r w:rsidR="008219AE">
        <w:rPr>
          <w:rFonts w:eastAsia="Times New Roman"/>
          <w:color w:val="000000"/>
          <w:sz w:val="24"/>
          <w:szCs w:val="24"/>
          <w:lang w:eastAsia="sl-SI"/>
        </w:rPr>
        <w:t xml:space="preserve"> </w:t>
      </w:r>
      <w:bookmarkStart w:id="1" w:name="_GoBack"/>
      <w:bookmarkEnd w:id="1"/>
    </w:p>
    <w:p w14:paraId="68BE93CF" w14:textId="77777777" w:rsidR="0053793D" w:rsidRPr="000E3CC5" w:rsidRDefault="0053793D" w:rsidP="0053793D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BlacklightD" w:hAnsi="BlacklightD"/>
          <w:b/>
          <w:sz w:val="28"/>
          <w:szCs w:val="28"/>
          <w:u w:val="single"/>
        </w:rPr>
      </w:pPr>
      <w:r>
        <w:rPr>
          <w:rFonts w:ascii="BlacklightD" w:hAnsi="BlacklightD"/>
          <w:b/>
          <w:sz w:val="28"/>
          <w:szCs w:val="28"/>
          <w:u w:val="single"/>
        </w:rPr>
        <w:t>Štipendije za deficitarne poklice</w:t>
      </w:r>
      <w:r w:rsidR="003B2320">
        <w:rPr>
          <w:rFonts w:ascii="BlacklightD" w:hAnsi="BlacklightD"/>
          <w:b/>
          <w:sz w:val="28"/>
          <w:szCs w:val="28"/>
          <w:u w:val="single"/>
        </w:rPr>
        <w:t xml:space="preserve">: </w:t>
      </w:r>
    </w:p>
    <w:p w14:paraId="6370EE00" w14:textId="3F56EF5A" w:rsidR="00C14D83" w:rsidRDefault="00740EAA" w:rsidP="00C14D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40EAA">
        <w:rPr>
          <w:rFonts w:ascii="Times New Roman" w:eastAsia="Times New Roman" w:hAnsi="Times New Roman" w:cs="Times New Roman"/>
          <w:sz w:val="28"/>
          <w:szCs w:val="28"/>
          <w:lang w:eastAsia="sl-SI"/>
        </w:rPr>
        <w:t>Namen štipendij za deficitarne poklice je spodbujanje mladih za izobraževanje za tiste poklice, za katere je na trgu zaznati razkorak med trenutnim in prihodnjim številom razpoložljivih kadrov in pre</w:t>
      </w:r>
      <w:r w:rsidR="003B2320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dvideno ponudbo delovnih mest. </w:t>
      </w:r>
    </w:p>
    <w:p w14:paraId="4C8CEFBD" w14:textId="2CBE150D" w:rsidR="004F2290" w:rsidRDefault="003B2320" w:rsidP="003B232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D</w:t>
      </w:r>
      <w:r w:rsidR="00D97338" w:rsidRPr="003B2320">
        <w:rPr>
          <w:rFonts w:ascii="Times New Roman" w:eastAsia="Times New Roman" w:hAnsi="Times New Roman" w:cs="Times New Roman"/>
          <w:sz w:val="28"/>
          <w:szCs w:val="28"/>
          <w:lang w:eastAsia="sl-SI"/>
        </w:rPr>
        <w:t>ijak lahko istočasno prejema štipendijo za deficitarne poklice in državn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o štipendijo/Zoisovo štipendijo. V</w:t>
      </w:r>
      <w:r w:rsidR="00D97338" w:rsidRPr="003B2320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primeru, da dijak ponavlja isti letnik oz. ne izpolnjuje pogojev za napredovanje v višji letnik, lahko štipendijsko razmerje miruje, vendar ne več kot eno leto.</w:t>
      </w:r>
    </w:p>
    <w:p w14:paraId="605C7E66" w14:textId="77777777" w:rsidR="003B2320" w:rsidRDefault="00C14D83" w:rsidP="003B2320">
      <w:pPr>
        <w:spacing w:after="160" w:line="259" w:lineRule="auto"/>
        <w:rPr>
          <w:noProof/>
          <w:lang w:eastAsia="sl-SI"/>
        </w:rPr>
      </w:pPr>
      <w:hyperlink r:id="rId7" w:history="1">
        <w:r w:rsidR="003B2320" w:rsidRPr="00C968BF">
          <w:rPr>
            <w:rStyle w:val="Hiperpovezava"/>
            <w:b/>
            <w:bCs/>
            <w:noProof/>
            <w:lang w:eastAsia="sl-SI"/>
          </w:rPr>
          <w:t>www.sri</w:t>
        </w:r>
        <w:r w:rsidR="003B2320" w:rsidRPr="00C968BF">
          <w:rPr>
            <w:rStyle w:val="Hiperpovezava"/>
            <w:b/>
            <w:bCs/>
            <w:noProof/>
            <w:lang w:eastAsia="sl-SI"/>
          </w:rPr>
          <w:t>p</w:t>
        </w:r>
        <w:r w:rsidR="003B2320" w:rsidRPr="00C968BF">
          <w:rPr>
            <w:rStyle w:val="Hiperpovezava"/>
            <w:b/>
            <w:bCs/>
            <w:noProof/>
            <w:lang w:eastAsia="sl-SI"/>
          </w:rPr>
          <w:t>s-rs.si</w:t>
        </w:r>
      </w:hyperlink>
    </w:p>
    <w:p w14:paraId="5769E85E" w14:textId="77777777" w:rsidR="003B2320" w:rsidRDefault="003B2320" w:rsidP="003B2320">
      <w:pPr>
        <w:spacing w:after="160" w:line="259" w:lineRule="auto"/>
        <w:rPr>
          <w:noProof/>
          <w:lang w:eastAsia="sl-SI"/>
        </w:rPr>
      </w:pPr>
    </w:p>
    <w:p w14:paraId="02B948EA" w14:textId="188D4C81" w:rsidR="000E3CC5" w:rsidRDefault="003B2320" w:rsidP="003B2320">
      <w:pPr>
        <w:shd w:val="clear" w:color="auto" w:fill="FFFFFF"/>
        <w:spacing w:after="0" w:line="240" w:lineRule="auto"/>
        <w:rPr>
          <w:rFonts w:ascii="BlacklightD" w:hAnsi="BlacklightD"/>
          <w:b/>
          <w:sz w:val="28"/>
          <w:szCs w:val="28"/>
          <w:u w:val="single"/>
        </w:rPr>
      </w:pPr>
      <w:r>
        <w:rPr>
          <w:rFonts w:ascii="BlacklightD" w:hAnsi="BlacklightD"/>
          <w:b/>
          <w:sz w:val="28"/>
          <w:szCs w:val="28"/>
          <w:u w:val="single"/>
        </w:rPr>
        <w:t>Z</w:t>
      </w:r>
      <w:r w:rsidR="002E15ED">
        <w:rPr>
          <w:rFonts w:ascii="BlacklightD" w:hAnsi="BlacklightD"/>
          <w:b/>
          <w:sz w:val="28"/>
          <w:szCs w:val="28"/>
          <w:u w:val="single"/>
        </w:rPr>
        <w:t>oisove štipendije</w:t>
      </w:r>
    </w:p>
    <w:p w14:paraId="4408D195" w14:textId="77777777" w:rsidR="000E3CC5" w:rsidRPr="003C77A7" w:rsidRDefault="000E3CC5" w:rsidP="00740EAA">
      <w:pPr>
        <w:pStyle w:val="bodytext"/>
        <w:spacing w:after="0" w:afterAutospacing="0"/>
        <w:rPr>
          <w:sz w:val="28"/>
          <w:szCs w:val="28"/>
        </w:rPr>
      </w:pPr>
      <w:bookmarkStart w:id="2" w:name="c17182"/>
      <w:bookmarkEnd w:id="2"/>
      <w:r w:rsidRPr="003C77A7">
        <w:rPr>
          <w:sz w:val="28"/>
          <w:szCs w:val="28"/>
        </w:rPr>
        <w:t>Poziv za vložitev vlogo za dodelitev ali nadaljnje prejemanje Zoisove štipendije sklad objavi vsako leto v mesecu juniju. Rok prijave je za dijake v začetku septembra. Vlogo morajo vsako leto pravočasno oddati novi vlagatelji in tisti, ki želijo nadaljevanje štipendiranja za višji letnik ali višjo raven izobraževanja.</w:t>
      </w:r>
    </w:p>
    <w:p w14:paraId="215D2084" w14:textId="77777777" w:rsidR="000E3CC5" w:rsidRPr="003C77A7" w:rsidRDefault="000E3CC5" w:rsidP="00740EAA">
      <w:pPr>
        <w:pStyle w:val="bodytext"/>
        <w:spacing w:before="0" w:beforeAutospacing="0" w:after="0" w:afterAutospacing="0"/>
        <w:rPr>
          <w:b/>
          <w:sz w:val="28"/>
          <w:szCs w:val="28"/>
        </w:rPr>
      </w:pPr>
      <w:r w:rsidRPr="003C77A7">
        <w:rPr>
          <w:b/>
          <w:sz w:val="28"/>
          <w:szCs w:val="28"/>
        </w:rPr>
        <w:t xml:space="preserve">Vse informacije so dostopne na spletni strani: </w:t>
      </w:r>
    </w:p>
    <w:p w14:paraId="5B182552" w14:textId="58E3D3F0" w:rsidR="003B2320" w:rsidRDefault="00C14D83" w:rsidP="003B2320">
      <w:pPr>
        <w:spacing w:after="160" w:line="259" w:lineRule="auto"/>
        <w:rPr>
          <w:noProof/>
          <w:lang w:eastAsia="sl-SI"/>
        </w:rPr>
      </w:pPr>
      <w:hyperlink r:id="rId8" w:history="1">
        <w:r w:rsidR="003B2320" w:rsidRPr="00C968BF">
          <w:rPr>
            <w:rStyle w:val="Hiperpovezava"/>
            <w:b/>
            <w:bCs/>
            <w:noProof/>
            <w:lang w:eastAsia="sl-SI"/>
          </w:rPr>
          <w:t>www.srips-rs.si</w:t>
        </w:r>
      </w:hyperlink>
    </w:p>
    <w:p w14:paraId="37468C55" w14:textId="77777777" w:rsidR="003B2320" w:rsidRPr="00C968BF" w:rsidRDefault="003B2320" w:rsidP="003B2320">
      <w:pPr>
        <w:spacing w:after="160" w:line="259" w:lineRule="auto"/>
        <w:rPr>
          <w:noProof/>
          <w:lang w:eastAsia="sl-SI"/>
        </w:rPr>
      </w:pPr>
    </w:p>
    <w:p w14:paraId="1C3A6D81" w14:textId="77777777" w:rsidR="002E15ED" w:rsidRPr="002E15ED" w:rsidRDefault="002E15ED" w:rsidP="002E15ED">
      <w:pPr>
        <w:pStyle w:val="Naslov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BlacklightD" w:eastAsiaTheme="minorHAnsi" w:hAnsi="BlacklightD" w:cstheme="minorBidi"/>
          <w:bCs w:val="0"/>
          <w:kern w:val="0"/>
          <w:sz w:val="28"/>
          <w:szCs w:val="28"/>
          <w:u w:val="single"/>
          <w:lang w:eastAsia="en-US"/>
        </w:rPr>
      </w:pPr>
      <w:r w:rsidRPr="002E15ED">
        <w:rPr>
          <w:rFonts w:ascii="BlacklightD" w:eastAsiaTheme="minorHAnsi" w:hAnsi="BlacklightD" w:cstheme="minorBidi"/>
          <w:bCs w:val="0"/>
          <w:kern w:val="0"/>
          <w:sz w:val="28"/>
          <w:szCs w:val="28"/>
          <w:u w:val="single"/>
          <w:lang w:eastAsia="en-US"/>
        </w:rPr>
        <w:lastRenderedPageBreak/>
        <w:t>Kadrovske štipendije</w:t>
      </w:r>
    </w:p>
    <w:p w14:paraId="0887B174" w14:textId="77777777" w:rsidR="002E15ED" w:rsidRPr="003C77A7" w:rsidRDefault="002E15ED" w:rsidP="002E15ED">
      <w:pPr>
        <w:pStyle w:val="bodytext"/>
        <w:rPr>
          <w:sz w:val="28"/>
          <w:szCs w:val="28"/>
        </w:rPr>
      </w:pPr>
      <w:r w:rsidRPr="003C77A7">
        <w:rPr>
          <w:sz w:val="28"/>
          <w:szCs w:val="28"/>
        </w:rPr>
        <w:t xml:space="preserve">Namen kadrovskih štipendij je povezovanje človeških virov in zaposlovalne sfere, kajti podjetja si lahko preko dolgoročnega kadrovskega načrtovanja zagotovijo razvoj ustreznih kadrov in na ta način spodbudijo razvoj podjetij. </w:t>
      </w:r>
    </w:p>
    <w:p w14:paraId="58AF5C79" w14:textId="77777777" w:rsidR="002E15ED" w:rsidRPr="003C77A7" w:rsidRDefault="002E15ED" w:rsidP="002E15ED">
      <w:pPr>
        <w:pStyle w:val="bodytext"/>
        <w:rPr>
          <w:sz w:val="28"/>
          <w:szCs w:val="28"/>
        </w:rPr>
      </w:pPr>
      <w:r w:rsidRPr="003C77A7">
        <w:rPr>
          <w:sz w:val="28"/>
          <w:szCs w:val="28"/>
        </w:rPr>
        <w:t xml:space="preserve"> Kadrovske štipendije so v povprečju najvišje med vsemi vrstami štipendij, kljub temu pa jih veliko vsako leto ostane nepodeljenih. Prednost kadrovskih štipendij je v tem, da zagotavljajo takojšnjo prvo zaposlitev po končanem šolanju. </w:t>
      </w:r>
    </w:p>
    <w:p w14:paraId="5A7B63AC" w14:textId="77777777" w:rsidR="002E15ED" w:rsidRPr="003C77A7" w:rsidRDefault="002E15ED" w:rsidP="002E15ED">
      <w:pPr>
        <w:pStyle w:val="bodytext"/>
        <w:rPr>
          <w:sz w:val="28"/>
          <w:szCs w:val="28"/>
        </w:rPr>
      </w:pPr>
      <w:r w:rsidRPr="003C77A7">
        <w:rPr>
          <w:sz w:val="28"/>
          <w:szCs w:val="28"/>
        </w:rPr>
        <w:t xml:space="preserve"> Dijaki in študenti se lahko s kadrovskimi štipendijami, ki jih podeljujejo delodajalci, seznanijo na več načinov: </w:t>
      </w:r>
    </w:p>
    <w:p w14:paraId="4AABB5E5" w14:textId="77777777" w:rsidR="003C77A7" w:rsidRDefault="002E15ED" w:rsidP="003C77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3C77A7">
        <w:rPr>
          <w:rFonts w:ascii="Times New Roman" w:eastAsia="Times New Roman" w:hAnsi="Times New Roman" w:cs="Times New Roman"/>
          <w:sz w:val="28"/>
          <w:szCs w:val="28"/>
          <w:lang w:eastAsia="sl-SI"/>
        </w:rPr>
        <w:t>preko Izmenjevalnice na spletni strani sklada (</w:t>
      </w:r>
      <w:hyperlink r:id="rId9" w:history="1">
        <w:r w:rsidRPr="003C77A7">
          <w:rPr>
            <w:rFonts w:ascii="Times New Roman" w:eastAsia="Times New Roman" w:hAnsi="Times New Roman" w:cs="Times New Roman"/>
            <w:sz w:val="28"/>
            <w:szCs w:val="28"/>
            <w:lang w:eastAsia="sl-SI"/>
          </w:rPr>
          <w:t>http://www.sklad-kadri.si/si/izmenjevalnica/</w:t>
        </w:r>
      </w:hyperlink>
      <w:r w:rsidRPr="003C77A7">
        <w:rPr>
          <w:rFonts w:ascii="Times New Roman" w:eastAsia="Times New Roman" w:hAnsi="Times New Roman" w:cs="Times New Roman"/>
          <w:sz w:val="28"/>
          <w:szCs w:val="28"/>
          <w:lang w:eastAsia="sl-SI"/>
        </w:rPr>
        <w:t>), kjer lahko delodajalci oddajo svoje potrebe po kadrovskih štipendistih za posamezno šolsko/študijsko leto;</w:t>
      </w:r>
    </w:p>
    <w:p w14:paraId="386DE80F" w14:textId="77777777" w:rsidR="002E15ED" w:rsidRDefault="002E15ED" w:rsidP="008166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3C77A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na spletnih straneh RRA, kjer objavljajo zbrane potrebe delodajalcev po štipendistih </w:t>
      </w:r>
      <w:r w:rsidR="003C77A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: </w:t>
      </w:r>
      <w:r w:rsidRPr="003C77A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ZA Koroško: </w:t>
      </w:r>
      <w:hyperlink r:id="rId10" w:history="1">
        <w:r w:rsidR="003C77A7" w:rsidRPr="005109BB">
          <w:rPr>
            <w:rStyle w:val="Hiperpovezava"/>
            <w:rFonts w:ascii="Times New Roman" w:eastAsia="Times New Roman" w:hAnsi="Times New Roman" w:cs="Times New Roman"/>
            <w:sz w:val="28"/>
            <w:szCs w:val="28"/>
            <w:lang w:eastAsia="sl-SI"/>
          </w:rPr>
          <w:t>http://www.rra-koroska.si/</w:t>
        </w:r>
      </w:hyperlink>
      <w:r w:rsidRPr="003C77A7">
        <w:rPr>
          <w:rFonts w:ascii="Times New Roman" w:eastAsia="Times New Roman" w:hAnsi="Times New Roman" w:cs="Times New Roman"/>
          <w:sz w:val="28"/>
          <w:szCs w:val="28"/>
          <w:lang w:eastAsia="sl-SI"/>
        </w:rPr>
        <w:t>;</w:t>
      </w:r>
    </w:p>
    <w:p w14:paraId="6B6C676E" w14:textId="77777777" w:rsidR="002E15ED" w:rsidRPr="003C77A7" w:rsidRDefault="002E15ED" w:rsidP="002E15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3C77A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objave delodajalcev, ki jih ti naredijo v svojih internih glasilih, na svojih spletnih straneh, v javnih občilih itd. </w:t>
      </w:r>
    </w:p>
    <w:p w14:paraId="38C8DAF3" w14:textId="77777777" w:rsidR="002E15ED" w:rsidRDefault="002E15ED" w:rsidP="000E3CC5">
      <w:pPr>
        <w:pStyle w:val="bodytext"/>
        <w:spacing w:before="0" w:beforeAutospacing="0" w:after="0" w:afterAutospacing="0"/>
        <w:rPr>
          <w:sz w:val="28"/>
          <w:szCs w:val="28"/>
        </w:rPr>
      </w:pPr>
    </w:p>
    <w:p w14:paraId="0C847D03" w14:textId="77777777" w:rsidR="00883950" w:rsidRPr="00883950" w:rsidRDefault="00883950" w:rsidP="0088395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BlacklightD" w:hAnsi="BlacklightD"/>
          <w:b/>
          <w:sz w:val="28"/>
          <w:szCs w:val="28"/>
          <w:u w:val="single"/>
        </w:rPr>
      </w:pPr>
      <w:r w:rsidRPr="00883950">
        <w:rPr>
          <w:rFonts w:ascii="BlacklightD" w:hAnsi="BlacklightD"/>
          <w:b/>
          <w:sz w:val="28"/>
          <w:szCs w:val="28"/>
          <w:u w:val="single"/>
        </w:rPr>
        <w:t>Informacije o štipendijah</w:t>
      </w:r>
    </w:p>
    <w:p w14:paraId="51BCA2AC" w14:textId="77777777" w:rsidR="00883950" w:rsidRDefault="00883950" w:rsidP="008839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14:paraId="4CB97E5E" w14:textId="77777777" w:rsidR="001A3676" w:rsidRPr="001A3676" w:rsidRDefault="001A3676" w:rsidP="001A3676">
      <w:pPr>
        <w:pStyle w:val="Odstavekseznam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V primeru sprememb spremljajte informacije pri pristojnih institucijah.</w:t>
      </w:r>
    </w:p>
    <w:p w14:paraId="0331CCD8" w14:textId="77777777" w:rsidR="00883950" w:rsidRPr="00883950" w:rsidRDefault="00883950" w:rsidP="00883950">
      <w:pPr>
        <w:pStyle w:val="Odstavekseznam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883950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Ministrstvo za delo, družino, socialne zadeve in enake </w:t>
      </w:r>
    </w:p>
    <w:p w14:paraId="288C3524" w14:textId="77777777" w:rsidR="00883950" w:rsidRPr="00883950" w:rsidRDefault="00883950" w:rsidP="008839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883950">
        <w:rPr>
          <w:rFonts w:ascii="Times New Roman" w:eastAsia="Times New Roman" w:hAnsi="Times New Roman" w:cs="Times New Roman"/>
          <w:sz w:val="28"/>
          <w:szCs w:val="28"/>
          <w:lang w:eastAsia="sl-SI"/>
        </w:rPr>
        <w:t>možnosti: www.mddsz.gov.si/Aktualno</w:t>
      </w:r>
    </w:p>
    <w:p w14:paraId="25DF622D" w14:textId="77777777" w:rsidR="00883950" w:rsidRPr="00883950" w:rsidRDefault="00883950" w:rsidP="00883950">
      <w:pPr>
        <w:pStyle w:val="Odstavekseznam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883950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Javni sklad RS za razvoj kadrov in štipendije: </w:t>
      </w:r>
    </w:p>
    <w:p w14:paraId="05C61664" w14:textId="77777777" w:rsidR="00883950" w:rsidRPr="00883950" w:rsidRDefault="00883950" w:rsidP="008839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883950">
        <w:rPr>
          <w:rFonts w:ascii="Times New Roman" w:eastAsia="Times New Roman" w:hAnsi="Times New Roman" w:cs="Times New Roman"/>
          <w:sz w:val="28"/>
          <w:szCs w:val="28"/>
          <w:lang w:eastAsia="sl-SI"/>
        </w:rPr>
        <w:t>www.sklad-kadri.si</w:t>
      </w:r>
    </w:p>
    <w:p w14:paraId="1B55BD18" w14:textId="77777777" w:rsidR="00883950" w:rsidRPr="00883950" w:rsidRDefault="00883950" w:rsidP="00883950">
      <w:pPr>
        <w:pStyle w:val="Odstavekseznam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883950">
        <w:rPr>
          <w:rFonts w:ascii="Times New Roman" w:eastAsia="Times New Roman" w:hAnsi="Times New Roman" w:cs="Times New Roman"/>
          <w:sz w:val="28"/>
          <w:szCs w:val="28"/>
          <w:lang w:eastAsia="sl-SI"/>
        </w:rPr>
        <w:t>Centri za socialno delo</w:t>
      </w:r>
    </w:p>
    <w:p w14:paraId="4343EF20" w14:textId="77777777" w:rsidR="00883950" w:rsidRPr="00883950" w:rsidRDefault="00883950" w:rsidP="00883950">
      <w:pPr>
        <w:pStyle w:val="Odstavekseznam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883950">
        <w:rPr>
          <w:rFonts w:ascii="Times New Roman" w:eastAsia="Times New Roman" w:hAnsi="Times New Roman" w:cs="Times New Roman"/>
          <w:sz w:val="28"/>
          <w:szCs w:val="28"/>
          <w:lang w:eastAsia="sl-SI"/>
        </w:rPr>
        <w:t>RRA – regionalne razvojne agencije</w:t>
      </w:r>
    </w:p>
    <w:p w14:paraId="20397B50" w14:textId="77777777" w:rsidR="00883950" w:rsidRPr="003C77A7" w:rsidRDefault="00883950" w:rsidP="000E3CC5">
      <w:pPr>
        <w:pStyle w:val="bodytext"/>
        <w:spacing w:before="0" w:beforeAutospacing="0" w:after="0" w:afterAutospacing="0"/>
        <w:rPr>
          <w:sz w:val="28"/>
          <w:szCs w:val="28"/>
        </w:rPr>
      </w:pPr>
    </w:p>
    <w:p w14:paraId="074AE8AB" w14:textId="77777777" w:rsidR="00D97338" w:rsidRPr="003C77A7" w:rsidRDefault="00D97338">
      <w:pPr>
        <w:pStyle w:val="bodytext"/>
        <w:spacing w:before="0" w:beforeAutospacing="0" w:after="0" w:afterAutospacing="0"/>
        <w:rPr>
          <w:sz w:val="28"/>
          <w:szCs w:val="28"/>
        </w:rPr>
      </w:pPr>
    </w:p>
    <w:sectPr w:rsidR="00D97338" w:rsidRPr="003C77A7" w:rsidSect="00740EAA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acklightD">
    <w:altName w:val="Courier New"/>
    <w:charset w:val="00"/>
    <w:family w:val="decorative"/>
    <w:pitch w:val="variable"/>
    <w:sig w:usb0="00000001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8F7"/>
    <w:multiLevelType w:val="multilevel"/>
    <w:tmpl w:val="DE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F4B29"/>
    <w:multiLevelType w:val="hybridMultilevel"/>
    <w:tmpl w:val="72941894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CA37B85"/>
    <w:multiLevelType w:val="multilevel"/>
    <w:tmpl w:val="0708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E1E90"/>
    <w:multiLevelType w:val="multilevel"/>
    <w:tmpl w:val="6124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039ED"/>
    <w:multiLevelType w:val="hybridMultilevel"/>
    <w:tmpl w:val="CC1E471E"/>
    <w:lvl w:ilvl="0" w:tplc="CE0884C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080C244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D2E994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20784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A4AD55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1F823C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E30632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3C337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B00438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27DC5"/>
    <w:multiLevelType w:val="multilevel"/>
    <w:tmpl w:val="9B72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505BA"/>
    <w:multiLevelType w:val="multilevel"/>
    <w:tmpl w:val="A3E8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CB4BED"/>
    <w:multiLevelType w:val="multilevel"/>
    <w:tmpl w:val="3330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E4F37"/>
    <w:multiLevelType w:val="multilevel"/>
    <w:tmpl w:val="4F8A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D6833"/>
    <w:multiLevelType w:val="multilevel"/>
    <w:tmpl w:val="7980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C5"/>
    <w:rsid w:val="000E3CC5"/>
    <w:rsid w:val="001A3676"/>
    <w:rsid w:val="00225E45"/>
    <w:rsid w:val="002E15ED"/>
    <w:rsid w:val="003A08EA"/>
    <w:rsid w:val="003B2320"/>
    <w:rsid w:val="003C77A7"/>
    <w:rsid w:val="004F2290"/>
    <w:rsid w:val="0053793D"/>
    <w:rsid w:val="006E2206"/>
    <w:rsid w:val="00740EAA"/>
    <w:rsid w:val="00816693"/>
    <w:rsid w:val="008219AE"/>
    <w:rsid w:val="00883950"/>
    <w:rsid w:val="00C14D83"/>
    <w:rsid w:val="00D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009E"/>
  <w15:docId w15:val="{11853D1C-D4E8-4333-8D56-A49666EC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E1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">
    <w:name w:val="bodytext"/>
    <w:basedOn w:val="Navaden"/>
    <w:rsid w:val="000E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3CC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E15ED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2E15ED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Odstavekseznama">
    <w:name w:val="List Paragraph"/>
    <w:basedOn w:val="Navaden"/>
    <w:uiPriority w:val="34"/>
    <w:qFormat/>
    <w:rsid w:val="003C77A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740EA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rivzetapisavaodstavka"/>
    <w:rsid w:val="0074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78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6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67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9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6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1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2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ips-rs.s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rips-rs.s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ra-koroska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lad-kadri.si/si/izmenjevalnica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402B-1B64-4929-BF56-ECF8A70B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mateja verdinek žigon</cp:lastModifiedBy>
  <cp:revision>12</cp:revision>
  <cp:lastPrinted>2021-02-11T09:13:00Z</cp:lastPrinted>
  <dcterms:created xsi:type="dcterms:W3CDTF">2013-01-28T06:50:00Z</dcterms:created>
  <dcterms:modified xsi:type="dcterms:W3CDTF">2023-02-07T11:18:00Z</dcterms:modified>
</cp:coreProperties>
</file>